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Fasting insulin, uIU/mL (beta coefficient per 1-SD 0.61 (95% CI 0.38 to 0.85), false discovery rate q &lt;0.001)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0.61 (95% CI 0.38 to 0.85)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