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Fasting insulin, uIU/mL (beta coefficient per 1-SD 2.82 (95% CI 2.58 to 3.06), false discovery rate q &lt;0.001) among 16054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2.82 (95% CI 2.58 to 3.06)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