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Fasting insulin, uIU/mL (beta coefficient 0.09 (95% CI -0.41 to 0.58), false discovery rate q 0.759) among 16054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-0.41 to 0.58)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