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Fasting insulin, uIU/mL (beta coefficient per 1-SD 0.09 (95% CI -0.17 to 0.35), false discovery rate q 0.530)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-0.17 to 0.35)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