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Fasting insulin, uIU/mL (beta coefficient -0.71 (95% CI -1.52 to 0.09), false discovery rate q 0.106)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-0.71 (95% CI -1.52 to 0.09)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0.106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