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Fasting insulin, uIU/mL (beta coefficient 0.76 (95% CI 0.15 to 1.37), false discovery rate q 0.021)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0.15 to 1.37)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