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Fasting insulin, uIU/mL (beta coefficient per 1-SD -0.24 (95% CI -0.38 to -0.10), false discovery rate q 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-0.38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