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Fasting insulin, uIU/mL (beta coefficient per 1-SD 3.14 (95% CI 2.89 to 3.39), false discovery rate q &lt;0.001) among 16054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3.14 (95% CI 2.89 to 3.39)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82.8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