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Fasting insulin, uIU/mL (beta coefficient per 1-SD 0.78 (95% CI 0.61 to 0.96), false discovery rate q &lt;0.001)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0.78 (95% CI 0.61 to 0.96)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