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Femoral neck BMD, g/cm2 (beta coefficient per 1-SD -0.08 (95% CI -0.08 to -0.07), false discovery rate q &lt;0.001) among 6645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-0.08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