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Femoral neck BMD, g/cm2 (beta coefficient per 1-SD -0.01 (95% CI -0.01 to -0.00), false discovery rate q 0.004)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