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Femoral neck BMD, g/cm2 (beta coefficient 0.00 (95% CI -0.01 to 0.01), false discovery rate q 0.924)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0.01)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>
              <w:t>0.924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