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Femoral neck BMD, g/cm2 (beta coefficient per 1-SD 0.01 (95% CI 0.01 to 0.02),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