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Femoral neck BMD, g/cm2 (beta coefficient per 1-SD 0.04 (95% CI 0.03 to 0.04), false discovery rate q &lt;0.001) among 6645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