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Femoral neck BMD, g/cm2 (beta coefficient -0.01 (95% CI -0.02 to 0.00), false discovery rate q 0.102)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0.00)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