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Femoral neck BMD, g/cm2 (beta coefficient per 1-SD -0.01 (95% CI -0.01 to -0.00), false discovery rate q 0.018)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