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Femoral neck BMD, g/cm2 (beta coefficient -0.01 (95% CI -0.02 to 0.00), false discovery rate q 0.172) among 6645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0.140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