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Femoral neck BMD, g/cm2 (beta coefficient per 1-SD 0.04 (95% CI 0.03 to 0.04), false discovery rate q &lt;0.001) among 6645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0.03 to 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163.6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