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Femoral neck BMD, g/cm2 (beta coefficient per 1-SD 0.07 (95% CI 0.07 to 0.08), false discovery rate q &lt;0.001)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0.07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