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Femoral neck BMD, g/cm2 (beta coefficient -0.02 (95% CI -0.03 to -0.01), false discovery rate q &lt;0.001)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