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Femoral neck BMD, g/cm2 (beta coefficient per 1-SD -0.00 (95% CI -0.01 to -0.00), false discovery rate q 0.035)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