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Femoral neck BMD, g/cm2 (beta coefficient per 1-SD -0.00 (95% CI -0.01 to -0.00), false discovery rate q 0.059)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