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Femoral neck BMD, g/cm2 (beta coefficient per 1-SD -0.00 (95% CI -0.01 to 0.00), false discovery rate q 0.088)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