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HDL cholesterol, mg/dL (beta coefficient 0.15 (95% CI -0.29 to 0.58), false discovery rate q 0.553) among 35794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-0.29 to 0.58)</w:t>
            </w:r>
          </w:p>
        </w:tc>
        <w:tc>
          <w:tcPr>
            <w:tcW w:type="dxa" w:w="1234"/>
          </w:tcPr>
          <w:p>
            <w:r>
              <w:t>0.506</w:t>
            </w:r>
          </w:p>
        </w:tc>
        <w:tc>
          <w:tcPr>
            <w:tcW w:type="dxa" w:w="1234"/>
          </w:tcPr>
          <w:p>
            <w:r>
              <w:t>0.553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