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HOMA-IR (beta coefficient per 1-SD 0.65 (95% CI 0.44 to 0.87),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0.44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