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HOMA-IR (beta coefficient 0.60 (95% CI 0.49 to 0.70),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0.60 (95% CI 0.49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