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HbA1c, % (beta coefficient per 1-SD -0.02 (95% CI -0.06 to 0.01), false discovery rate q 0.282)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-0.06 to 0.01)</w:t>
            </w:r>
          </w:p>
        </w:tc>
        <w:tc>
          <w:tcPr>
            <w:tcW w:type="dxa" w:w="1234"/>
          </w:tcPr>
          <w:p>
            <w:r>
              <w:t>0.239</w:t>
            </w:r>
          </w:p>
        </w:tc>
        <w:tc>
          <w:tcPr>
            <w:tcW w:type="dxa" w:w="1234"/>
          </w:tcPr>
          <w:p>
            <w:r>
              <w:t>0.282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