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Height, cm (beta coefficient 13.66 (95% CI 13.51 to 13.82), false discovery rate q &lt;0.001) among 37336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13.66 (95% CI 13.51 to 13.82)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