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Hemoglobin, g/dL (beta coefficient per 1-SD 0.24 (95% CI 0.18 to 0.31),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0.24 (95% CI 0.18 to 0.31)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Appendicular skeletal muscle mass, kg (exposure)</w:t>
            </w:r>
          </w:p>
        </w:tc>
        <w:tc>
          <w:tcPr>
            <w:tcW w:type="dxa" w:w="4320"/>
          </w:tcPr>
          <w:p>
            <w:r>
              <w:t>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