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FIB-4 index and Hemoglobin, 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FIB-4 index was inversely associated with Hemoglobin, g/dL (beta coefficient per 1-SD -0.05 (95% CI -0.08 to -0.03), false discovery rate q &lt;0.001) among 35736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FIB-4 index</w:t>
            </w:r>
          </w:p>
        </w:tc>
        <w:tc>
          <w:tcPr>
            <w:tcW w:type="dxa" w:w="1234"/>
          </w:tcPr>
          <w:p>
            <w:r>
              <w:t>Hemoglobin, 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-0.05 (95% CI -0.08 to -0.03)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35736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FIB-4 index (exposure)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