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Hemoglobin, 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Obesity (KSSO &gt;=25 / WHO &gt;=30, country-specific) was positively associated with Hemoglobin, g/dL (beta coefficient 0.32 (95% CI 0.29 to 0.35), false discovery rate q &lt;0.001) among 35736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0.32 (95% CI 0.29 to 0.35)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Obesity (KSSO &gt;=25 / WHO &gt;=30, country-specific) (exposure)</w:t>
            </w:r>
          </w:p>
        </w:tc>
        <w:tc>
          <w:tcPr>
            <w:tcW w:type="dxa" w:w="4320"/>
          </w:tcPr>
          <w:p>
            <w:r>
              <w:t>35.1%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