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Osteoporosis (T-score&lt;=-2.5, age&gt;=50) and Hemoglobin, g/dL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Osteoporosis (T-score&lt;=-2.5, age&gt;=50) was inversely associated with Hemoglobin, g/dL (beta coefficient -0.02 (95% CI -0.14 to 0.09), false discovery rate q 0.726) among 35736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Osteoporosis (T-score&lt;=-2.5, age&gt;=50)</w:t>
            </w:r>
          </w:p>
        </w:tc>
        <w:tc>
          <w:tcPr>
            <w:tcW w:type="dxa" w:w="1234"/>
          </w:tcPr>
          <w:p>
            <w:r>
              <w:t>Hemoglobin, 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-0.02 (95% CI -0.14 to 0.09)</w:t>
            </w:r>
          </w:p>
        </w:tc>
        <w:tc>
          <w:tcPr>
            <w:tcW w:type="dxa" w:w="1234"/>
          </w:tcPr>
          <w:p>
            <w:r>
              <w:t>0.686</w:t>
            </w:r>
          </w:p>
        </w:tc>
        <w:tc>
          <w:tcPr>
            <w:tcW w:type="dxa" w:w="1234"/>
          </w:tcPr>
          <w:p>
            <w:r>
              <w:t>0.726</w:t>
            </w:r>
          </w:p>
        </w:tc>
        <w:tc>
          <w:tcPr>
            <w:tcW w:type="dxa" w:w="1234"/>
          </w:tcPr>
          <w:p>
            <w:r>
              <w:t>35736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Osteoporosis (T-score&lt;=-2.5, age&gt;=50) (exposure)</w:t>
            </w:r>
          </w:p>
        </w:tc>
        <w:tc>
          <w:tcPr>
            <w:tcW w:type="dxa" w:w="4320"/>
          </w:tcPr>
          <w:p>
            <w:r>
              <w:t>30.1%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50.3%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