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Hemoglobin, g/dL (beta coefficient 0.00 (95% CI -0.03 to 0.03), false discovery rate q 0.864)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-0.03 to 0.03)</w:t>
            </w:r>
          </w:p>
        </w:tc>
        <w:tc>
          <w:tcPr>
            <w:tcW w:type="dxa" w:w="1234"/>
          </w:tcPr>
          <w:p>
            <w:r>
              <w:t>0.839</w:t>
            </w:r>
          </w:p>
        </w:tc>
        <w:tc>
          <w:tcPr>
            <w:tcW w:type="dxa" w:w="1234"/>
          </w:tcPr>
          <w:p>
            <w:r>
              <w:t>0.864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