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Hepatic steatosis (odds ratio 0.76 (95% CI 0.69 to 0.83), false discovery rate q &lt;0.001) among 35562 adults aged 20 years or older (a weighted Hepatic steatosis prevalence of 24.5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0.69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