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Hepatic steatosis (odds ratio per 1-SD 1.25 (95% CI 1.21 to 1.29),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1.25 (95% CI 1.21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187.7</w:t>
            </w:r>
          </w:p>
        </w:tc>
        <w:tc>
          <w:tcPr>
            <w:tcW w:type="dxa" w:w="2160"/>
          </w:tcPr>
          <w:p>
            <w:r>
              <w:t>195.8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