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Hepatic steatosis (odds ratio per 1-SD 7.44 (95% CI 6.21 to 8.92),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7.44 (95% CI 6.21 to 8.92)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  <w:tc>
          <w:tcPr>
            <w:tcW w:type="dxa" w:w="2160"/>
          </w:tcPr>
          <w:p>
            <w:r>
              <w:t>51.7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