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Hepatic steatosis index (HSI)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positively associated with Hepatic steatosis index (HSI) (beta coefficient 0.11 (95% CI -0.10 to 0.31), false discovery rate q 0.369) among 35562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0.11 (95% CI -0.10 to 0.31)</w:t>
            </w:r>
          </w:p>
        </w:tc>
        <w:tc>
          <w:tcPr>
            <w:tcW w:type="dxa" w:w="1234"/>
          </w:tcPr>
          <w:p>
            <w:r>
              <w:t>0.320</w:t>
            </w:r>
          </w:p>
        </w:tc>
        <w:tc>
          <w:tcPr>
            <w:tcW w:type="dxa" w:w="1234"/>
          </w:tcPr>
          <w:p>
            <w:r>
              <w:t>0.369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