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Hepatic steatosis index (HSI) (beta coefficient 0.05 (95% CI -0.21 to 0.31), false discovery rate q 0.743)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-0.21 to 0.31)</w:t>
            </w:r>
          </w:p>
        </w:tc>
        <w:tc>
          <w:tcPr>
            <w:tcW w:type="dxa" w:w="1234"/>
          </w:tcPr>
          <w:p>
            <w:r>
              <w:t>0.704</w:t>
            </w:r>
          </w:p>
        </w:tc>
        <w:tc>
          <w:tcPr>
            <w:tcW w:type="dxa" w:w="1234"/>
          </w:tcPr>
          <w:p>
            <w:r>
              <w:t>0.743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30.0%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