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High body fat (M&gt;=25/F&gt;=35%) (odds ratio 0.64 (95% CI 0.51 to 0.80),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0.64 (95% CI 0.51 to 0.80)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Anemia (WHO) (exposure)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8.9%</w:t>
            </w:r>
          </w:p>
        </w:tc>
        <w:tc>
          <w:tcPr>
            <w:tcW w:type="dxa" w:w="2160"/>
          </w:tcPr>
          <w:p>
            <w:r>
              <w:t>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