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High body fat (M&gt;=25/F&gt;=35%) (odds ratio per 1-SD 0.74 (95% CI 0.69 to 0.79),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0.69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48.3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