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High body fat (M&gt;=25/F&gt;=35%) (odds ratio per 1-SD 3.06 (95% CI 2.77 to 3.38),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3.06 (95% CI 2.77 to 3.38)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