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High body fat (M&gt;=25/F&gt;=35%) (odds ratio 6.15 (95% CI 5.18 to 7.30),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6.15 (95% CI 5.18 to 7.30)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