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High body fat (M&gt;=25/F&gt;=35%) (odds ratio 2.06 (95% CI 1.78 to 2.37),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2.06 (95% CI 1.78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  <w:tc>
          <w:tcPr>
            <w:tcW w:type="dxa" w:w="2160"/>
          </w:tcPr>
          <w:p>
            <w:r>
              <w:t>38.6%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