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High LDL cholesterol (&gt;=160) (odds ratio 1.15 (95% CI 0.59 to 2.23), false discovery rate q 0.717)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0.59 to 2.23)</w:t>
            </w:r>
          </w:p>
        </w:tc>
        <w:tc>
          <w:tcPr>
            <w:tcW w:type="dxa" w:w="1234"/>
          </w:tcPr>
          <w:p>
            <w:r>
              <w:t>0.677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