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High non-HDL cholesterol (&gt;=190) (odds ratio per 1-SD 0.49 (95% CI 0.42 to 0.58),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0.49 (95% CI 0.42 to 0.58)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  <w:tc>
          <w:tcPr>
            <w:tcW w:type="dxa" w:w="2160"/>
          </w:tcPr>
          <w:p>
            <w:r>
              <w:t>29.8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