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Hypertension (odds ratio per 1-SD 1.83 (95% CI 1.77 to 1.89), false discovery rate q &lt;0.001) among 37371 adults aged 20 years or older (a weighted Hypertension prevalence of 27.4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1.77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