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Hypertension (odds ratio 2.79 (95% CI 2.61 to 2.98), false discovery rate q &lt;0.001) among 37371 adults aged 20 years or older (a weighted Hypertension prevalence of 27.4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2.79 (95% CI 2.61 to 2.98)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76.0%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