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Hypertension (odds ratio 1.08 (95% CI 0.99 to 1.18), false discovery rate q 0.113) among 37371 adults aged 20 years or older (a weighted Hypertension prevalence of 27.4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0.99 to 1.18)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