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Hypertriglyceridemia (NCEP TG&gt;=150) (odds ratio per 1-SD 1.39 (95% CI 1.32 to 1.46),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1.32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