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Hypertriglyceridemia (NCEP TG&gt;=150) (odds ratio per 1-SD 1.51 (95% CI 1.44 to 1.58),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1.44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